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5419DB" wp14:paraId="08BC74A7" wp14:textId="720DCEED">
      <w:pPr>
        <w:pStyle w:val="Heading1"/>
        <w:spacing w:before="322" w:beforeAutospacing="off" w:after="322" w:afterAutospacing="off"/>
        <w:jc w:val="center"/>
        <w:rPr>
          <w:rFonts w:ascii="Gill Sans MT" w:hAnsi="Gill Sans MT" w:eastAsia="Gill Sans MT" w:cs="Gill Sans MT"/>
          <w:b w:val="1"/>
          <w:bCs w:val="1"/>
          <w:noProof w:val="0"/>
          <w:color w:val="auto"/>
          <w:sz w:val="48"/>
          <w:szCs w:val="48"/>
          <w:lang w:val="en-US"/>
        </w:rPr>
      </w:pPr>
      <w:r w:rsidRPr="795419DB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48"/>
          <w:szCs w:val="48"/>
          <w:lang w:val="en-US"/>
        </w:rPr>
        <w:t>Un viaje culinario al corazón de Hong Kong</w:t>
      </w:r>
    </w:p>
    <w:p xmlns:wp14="http://schemas.microsoft.com/office/word/2010/wordml" w:rsidP="795419DB" wp14:paraId="393CC180" wp14:textId="2A3F8FCB">
      <w:pPr>
        <w:spacing w:before="240" w:beforeAutospacing="off" w:after="240" w:afterAutospacing="off"/>
        <w:jc w:val="center"/>
        <w:rPr>
          <w:rFonts w:ascii="Gill Sans MT" w:hAnsi="Gill Sans MT" w:eastAsia="Gill Sans MT" w:cs="Gill Sans MT"/>
          <w:b w:val="0"/>
          <w:bCs w:val="0"/>
          <w:i w:val="1"/>
          <w:iCs w:val="1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b w:val="0"/>
          <w:bCs w:val="0"/>
          <w:i w:val="1"/>
          <w:iCs w:val="1"/>
          <w:noProof w:val="0"/>
          <w:color w:val="auto"/>
          <w:sz w:val="24"/>
          <w:szCs w:val="24"/>
          <w:lang w:val="en-US"/>
        </w:rPr>
        <w:t>La experiencia gastronómica de The Peninsula Academy en The Peninsula Hong Kong</w:t>
      </w:r>
    </w:p>
    <w:p xmlns:wp14="http://schemas.microsoft.com/office/word/2010/wordml" w:rsidP="795419DB" wp14:paraId="63180501" wp14:textId="088487F5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 xml:space="preserve">En el corazón vibrante de Hong Kong, donde los sabores tradicionales se mezclan con la sofisticación contemporánea, The Peninsula Hong Kong abre las puertas de sus cocinas para invitar a los viajeros a vivir la gastronomía desde adentro. A través de su programa </w:t>
      </w:r>
      <w:r w:rsidRPr="795419DB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24"/>
          <w:szCs w:val="24"/>
          <w:lang w:val="en-US"/>
        </w:rPr>
        <w:t>The Peninsula Academy</w:t>
      </w: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, el legendario hotel ofrece experiencias exclusivas que transforman una comida en una verdadera inmersión cultural.</w:t>
      </w:r>
    </w:p>
    <w:p xmlns:wp14="http://schemas.microsoft.com/office/word/2010/wordml" w:rsidP="795419DB" wp14:paraId="6E20AA4F" wp14:textId="4C7168BB">
      <w:pPr>
        <w:pStyle w:val="Heading2"/>
        <w:spacing w:before="299" w:beforeAutospacing="off" w:after="299" w:afterAutospacing="off"/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n-US"/>
        </w:rPr>
      </w:pPr>
      <w:r w:rsidRPr="795419DB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n-US"/>
        </w:rPr>
        <w:t>The Peninsula Academy: más que un programa, una filosofía</w:t>
      </w:r>
    </w:p>
    <w:p xmlns:wp14="http://schemas.microsoft.com/office/word/2010/wordml" w:rsidP="795419DB" wp14:paraId="763A5100" wp14:textId="0D2CB2A4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</w:pP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The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Peninsula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Academy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es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una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iniciativa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global de </w:t>
      </w:r>
      <w:hyperlink r:id="R3fa2901b122b4166">
        <w:r w:rsidRPr="5EFBE153" w:rsidR="78525AA7">
          <w:rPr>
            <w:rStyle w:val="Hyperlink"/>
            <w:rFonts w:ascii="Gill Sans MT" w:hAnsi="Gill Sans MT" w:eastAsia="Gill Sans MT" w:cs="Gill Sans MT"/>
            <w:b w:val="1"/>
            <w:bCs w:val="1"/>
            <w:noProof w:val="0"/>
            <w:sz w:val="24"/>
            <w:szCs w:val="24"/>
            <w:lang w:val="es-ES"/>
          </w:rPr>
          <w:t>The</w:t>
        </w:r>
        <w:r w:rsidRPr="5EFBE153" w:rsidR="78525AA7">
          <w:rPr>
            <w:rStyle w:val="Hyperlink"/>
            <w:rFonts w:ascii="Gill Sans MT" w:hAnsi="Gill Sans MT" w:eastAsia="Gill Sans MT" w:cs="Gill Sans MT"/>
            <w:b w:val="1"/>
            <w:bCs w:val="1"/>
            <w:noProof w:val="0"/>
            <w:sz w:val="24"/>
            <w:szCs w:val="24"/>
            <w:lang w:val="es-ES"/>
          </w:rPr>
          <w:t xml:space="preserve"> </w:t>
        </w:r>
        <w:r w:rsidRPr="5EFBE153" w:rsidR="78525AA7">
          <w:rPr>
            <w:rStyle w:val="Hyperlink"/>
            <w:rFonts w:ascii="Gill Sans MT" w:hAnsi="Gill Sans MT" w:eastAsia="Gill Sans MT" w:cs="Gill Sans MT"/>
            <w:b w:val="1"/>
            <w:bCs w:val="1"/>
            <w:noProof w:val="0"/>
            <w:sz w:val="24"/>
            <w:szCs w:val="24"/>
            <w:lang w:val="es-ES"/>
          </w:rPr>
          <w:t>Peninsula</w:t>
        </w:r>
        <w:r w:rsidRPr="5EFBE153" w:rsidR="78525AA7">
          <w:rPr>
            <w:rStyle w:val="Hyperlink"/>
            <w:rFonts w:ascii="Gill Sans MT" w:hAnsi="Gill Sans MT" w:eastAsia="Gill Sans MT" w:cs="Gill Sans MT"/>
            <w:b w:val="1"/>
            <w:bCs w:val="1"/>
            <w:noProof w:val="0"/>
            <w:sz w:val="24"/>
            <w:szCs w:val="24"/>
            <w:lang w:val="es-ES"/>
          </w:rPr>
          <w:t xml:space="preserve"> </w:t>
        </w:r>
        <w:r w:rsidRPr="5EFBE153" w:rsidR="78525AA7">
          <w:rPr>
            <w:rStyle w:val="Hyperlink"/>
            <w:rFonts w:ascii="Gill Sans MT" w:hAnsi="Gill Sans MT" w:eastAsia="Gill Sans MT" w:cs="Gill Sans MT"/>
            <w:b w:val="1"/>
            <w:bCs w:val="1"/>
            <w:noProof w:val="0"/>
            <w:sz w:val="24"/>
            <w:szCs w:val="24"/>
            <w:lang w:val="es-ES"/>
          </w:rPr>
          <w:t>Hotels</w:t>
        </w:r>
      </w:hyperlink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,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diseñada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para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que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los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huéspedes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descubran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el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alma de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cada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destino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través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experiencias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únicas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y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profundamente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auténticas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.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Desde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talleres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caligrafía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Shanghái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hasta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recorridos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artísticos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Nueva York,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cada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experiencia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revela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el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espíritu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local de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una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manera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íntima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y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personalizada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. En Hong Kong,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esa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conexión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se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saborea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.</w:t>
      </w:r>
    </w:p>
    <w:p xmlns:wp14="http://schemas.microsoft.com/office/word/2010/wordml" w:rsidP="5D2EE725" wp14:paraId="7EC03859" wp14:textId="72FF8804">
      <w:pPr>
        <w:pStyle w:val="Heading2"/>
        <w:spacing w:before="299" w:beforeAutospacing="off" w:after="299" w:afterAutospacing="off"/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s-ES"/>
        </w:rPr>
      </w:pPr>
      <w:r w:rsidRPr="5D2EE725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s-ES"/>
        </w:rPr>
        <w:t xml:space="preserve">La </w:t>
      </w:r>
      <w:r w:rsidRPr="5D2EE725" w:rsidR="44C3F14B"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s-ES"/>
        </w:rPr>
        <w:t>e</w:t>
      </w:r>
      <w:r w:rsidRPr="5D2EE725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s-ES"/>
        </w:rPr>
        <w:t xml:space="preserve">xperiencia </w:t>
      </w:r>
      <w:r w:rsidRPr="5D2EE725" w:rsidR="523F032D"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s-ES"/>
        </w:rPr>
        <w:t>c</w:t>
      </w:r>
      <w:r w:rsidRPr="5D2EE725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s-ES"/>
        </w:rPr>
        <w:t xml:space="preserve">ulinaria en </w:t>
      </w:r>
      <w:r w:rsidRPr="5D2EE725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s-ES"/>
        </w:rPr>
        <w:t>The</w:t>
      </w:r>
      <w:r w:rsidRPr="5D2EE725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s-ES"/>
        </w:rPr>
        <w:t xml:space="preserve"> </w:t>
      </w:r>
      <w:r w:rsidRPr="5D2EE725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s-ES"/>
        </w:rPr>
        <w:t>Peninsula</w:t>
      </w:r>
      <w:r w:rsidRPr="5D2EE725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s-ES"/>
        </w:rPr>
        <w:t xml:space="preserve"> Hong Kong</w:t>
      </w:r>
    </w:p>
    <w:p xmlns:wp14="http://schemas.microsoft.com/office/word/2010/wordml" w:rsidP="795419DB" wp14:paraId="0AE9D3C0" wp14:textId="0E415CE9">
      <w:pPr>
        <w:pStyle w:val="Heading3"/>
        <w:spacing w:before="281" w:beforeAutospacing="off" w:after="281" w:afterAutospacing="off"/>
        <w:rPr>
          <w:rFonts w:ascii="Gill Sans MT" w:hAnsi="Gill Sans MT" w:eastAsia="Gill Sans MT" w:cs="Gill Sans MT"/>
          <w:b w:val="1"/>
          <w:bCs w:val="1"/>
          <w:noProof w:val="0"/>
          <w:color w:val="auto"/>
          <w:sz w:val="28"/>
          <w:szCs w:val="28"/>
          <w:lang w:val="en-US"/>
        </w:rPr>
      </w:pPr>
      <w:r w:rsidRPr="795419DB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28"/>
          <w:szCs w:val="28"/>
          <w:lang w:val="en-US"/>
        </w:rPr>
        <w:t>Tradición en tres bocados: Dim Sum Clásico</w:t>
      </w:r>
    </w:p>
    <w:p xmlns:wp14="http://schemas.microsoft.com/office/word/2010/wordml" w:rsidP="5EFBE153" wp14:paraId="3B3E4325" wp14:textId="1E5B2BFA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</w:pP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Guiado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por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un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miembro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del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equipo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con estrella Michelin del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restaurante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hyperlink r:id="R83e4a411bc87425c">
        <w:r w:rsidRPr="5EFBE153" w:rsidR="78525AA7">
          <w:rPr>
            <w:rStyle w:val="Hyperlink"/>
            <w:rFonts w:ascii="Gill Sans MT" w:hAnsi="Gill Sans MT" w:eastAsia="Gill Sans MT" w:cs="Gill Sans MT"/>
            <w:b w:val="1"/>
            <w:bCs w:val="1"/>
            <w:noProof w:val="0"/>
            <w:sz w:val="24"/>
            <w:szCs w:val="24"/>
            <w:lang w:val="es-ES"/>
          </w:rPr>
          <w:t>Spring Moon</w:t>
        </w:r>
      </w:hyperlink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,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este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programa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invita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los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participantes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descubrir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los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secretos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del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auténtico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dim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sum,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aprendiendo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tres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recetas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tradicionales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que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pueden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recrear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casa.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Tras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la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demostración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,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los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invitados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disfrutan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un almuerzo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exclusivo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Spring Moon y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una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visita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a la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cocina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del hotel,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además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recibir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un vale de HK$200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válido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por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seis meses para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disfrutar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cualquiera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los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restaurantes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The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Peninsula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Hong Kong.</w:t>
      </w:r>
    </w:p>
    <w:p xmlns:wp14="http://schemas.microsoft.com/office/word/2010/wordml" w:rsidP="795419DB" wp14:paraId="6365FA52" wp14:textId="6DD84EA9">
      <w:pPr>
        <w:spacing w:before="240" w:beforeAutospacing="off" w:after="240" w:afterAutospacing="off"/>
        <w:rPr>
          <w:rFonts w:ascii="Gill Sans MT" w:hAnsi="Gill Sans MT" w:eastAsia="Gill Sans MT" w:cs="Gill Sans MT"/>
          <w:b w:val="1"/>
          <w:bCs w:val="1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24"/>
          <w:szCs w:val="24"/>
          <w:lang w:val="en-US"/>
        </w:rPr>
        <w:t>Detalles</w:t>
      </w:r>
    </w:p>
    <w:p xmlns:wp14="http://schemas.microsoft.com/office/word/2010/wordml" w:rsidP="795419DB" wp14:paraId="73FA486D" wp14:textId="31A124BD">
      <w:pPr>
        <w:pStyle w:val="ListParagraph"/>
        <w:numPr>
          <w:ilvl w:val="0"/>
          <w:numId w:val="1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Disponible de lunes a sábado (excepto días festivos)</w:t>
      </w:r>
    </w:p>
    <w:p xmlns:wp14="http://schemas.microsoft.com/office/word/2010/wordml" w:rsidP="795419DB" wp14:paraId="52DEEA38" wp14:textId="6136C7DB">
      <w:pPr>
        <w:pStyle w:val="ListParagraph"/>
        <w:numPr>
          <w:ilvl w:val="0"/>
          <w:numId w:val="1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Horario: 10:00 a.m. – 12:00 p.m., seguido de almuerzo</w:t>
      </w:r>
    </w:p>
    <w:p xmlns:wp14="http://schemas.microsoft.com/office/word/2010/wordml" w:rsidP="795419DB" wp14:paraId="1A272E6C" wp14:textId="0CE40797">
      <w:pPr>
        <w:pStyle w:val="ListParagraph"/>
        <w:numPr>
          <w:ilvl w:val="0"/>
          <w:numId w:val="1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Capacidad: 10 a 18 personas (mayores de 12 años)</w:t>
      </w:r>
    </w:p>
    <w:p xmlns:wp14="http://schemas.microsoft.com/office/word/2010/wordml" w:rsidP="795419DB" wp14:paraId="1A004C73" wp14:textId="68882F75">
      <w:pPr>
        <w:pStyle w:val="ListParagraph"/>
        <w:numPr>
          <w:ilvl w:val="0"/>
          <w:numId w:val="1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Precio: HK$ 2,680 por persona*</w:t>
      </w:r>
    </w:p>
    <w:p xmlns:wp14="http://schemas.microsoft.com/office/word/2010/wordml" w:rsidP="795419DB" wp14:paraId="276B582E" wp14:textId="4C346ACD">
      <w:pPr>
        <w:pStyle w:val="ListParagraph"/>
        <w:numPr>
          <w:ilvl w:val="0"/>
          <w:numId w:val="1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Reservación con al menos 48 horas de anticipación</w:t>
      </w:r>
    </w:p>
    <w:p xmlns:wp14="http://schemas.microsoft.com/office/word/2010/wordml" w:rsidP="795419DB" wp14:paraId="5D9F7EFB" wp14:textId="18FCF3C3">
      <w:pPr>
        <w:pStyle w:val="Heading3"/>
        <w:spacing w:before="281" w:beforeAutospacing="off" w:after="281" w:afterAutospacing="off"/>
        <w:rPr>
          <w:rFonts w:ascii="Gill Sans MT" w:hAnsi="Gill Sans MT" w:eastAsia="Gill Sans MT" w:cs="Gill Sans MT"/>
          <w:b w:val="1"/>
          <w:bCs w:val="1"/>
          <w:noProof w:val="0"/>
          <w:color w:val="auto"/>
          <w:sz w:val="28"/>
          <w:szCs w:val="28"/>
          <w:lang w:val="en-US"/>
        </w:rPr>
      </w:pPr>
      <w:r w:rsidRPr="51C8E0E0" w:rsidR="5E48FDBA">
        <w:rPr>
          <w:rFonts w:ascii="Gill Sans MT" w:hAnsi="Gill Sans MT" w:eastAsia="Gill Sans MT" w:cs="Gill Sans MT"/>
          <w:b w:val="1"/>
          <w:bCs w:val="1"/>
          <w:noProof w:val="0"/>
          <w:color w:val="auto"/>
          <w:sz w:val="28"/>
          <w:szCs w:val="28"/>
          <w:lang w:val="en-US"/>
        </w:rPr>
        <w:t xml:space="preserve">Dos chefs, dos </w:t>
      </w:r>
      <w:bookmarkStart w:name="_Int_7WhbdWJK" w:id="1141774983"/>
      <w:r w:rsidRPr="51C8E0E0" w:rsidR="5E48FDBA">
        <w:rPr>
          <w:rFonts w:ascii="Gill Sans MT" w:hAnsi="Gill Sans MT" w:eastAsia="Gill Sans MT" w:cs="Gill Sans MT"/>
          <w:b w:val="1"/>
          <w:bCs w:val="1"/>
          <w:noProof w:val="0"/>
          <w:color w:val="auto"/>
          <w:sz w:val="28"/>
          <w:szCs w:val="28"/>
          <w:lang w:val="en-US"/>
        </w:rPr>
        <w:t>mundos</w:t>
      </w:r>
      <w:bookmarkEnd w:id="1141774983"/>
      <w:r w:rsidRPr="51C8E0E0" w:rsidR="5E48FDBA">
        <w:rPr>
          <w:rFonts w:ascii="Gill Sans MT" w:hAnsi="Gill Sans MT" w:eastAsia="Gill Sans MT" w:cs="Gill Sans MT"/>
          <w:b w:val="1"/>
          <w:bCs w:val="1"/>
          <w:noProof w:val="0"/>
          <w:color w:val="auto"/>
          <w:sz w:val="28"/>
          <w:szCs w:val="28"/>
          <w:lang w:val="en-US"/>
        </w:rPr>
        <w:t>: Gaddi’s &amp; Spring Moon</w:t>
      </w:r>
    </w:p>
    <w:p xmlns:wp14="http://schemas.microsoft.com/office/word/2010/wordml" w:rsidP="5EFBE153" wp14:paraId="6AD3BED7" wp14:textId="5ABA219E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</w:pP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Una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experiencia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diseñada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para parejas o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grupos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pequeños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,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que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combina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la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alta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cocina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francesa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</w:t>
      </w:r>
      <w:hyperlink r:id="R85dbf9deb7e94de6">
        <w:r w:rsidRPr="5EFBE153" w:rsidR="78525AA7">
          <w:rPr>
            <w:rStyle w:val="Hyperlink"/>
            <w:rFonts w:ascii="Gill Sans MT" w:hAnsi="Gill Sans MT" w:eastAsia="Gill Sans MT" w:cs="Gill Sans MT"/>
            <w:b w:val="1"/>
            <w:bCs w:val="1"/>
            <w:noProof w:val="0"/>
            <w:sz w:val="24"/>
            <w:szCs w:val="24"/>
            <w:lang w:val="es-ES"/>
          </w:rPr>
          <w:t>Gaddi’s</w:t>
        </w:r>
      </w:hyperlink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con la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maestría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cantonesa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</w:t>
      </w:r>
      <w:r w:rsidRPr="5EFBE153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24"/>
          <w:szCs w:val="24"/>
          <w:lang w:val="es-ES"/>
        </w:rPr>
        <w:t>Spring Moon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. Los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participantes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cocinan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junto a la Chef de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Cuisine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Ann‑Sophie Nicolas y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el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Chef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Ejecutivo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Lam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Yuk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Ming,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culminando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con un almuerzo privado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la mesa del chef.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Incluye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tour de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cocina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,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foto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con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los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chefs y vale de HK$200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válido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cualquiera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los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restaurantes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del hotel.</w:t>
      </w:r>
    </w:p>
    <w:p xmlns:wp14="http://schemas.microsoft.com/office/word/2010/wordml" w:rsidP="795419DB" wp14:paraId="2ABFB673" wp14:textId="68694198">
      <w:pPr>
        <w:spacing w:before="240" w:beforeAutospacing="off" w:after="240" w:afterAutospacing="off"/>
        <w:rPr>
          <w:rFonts w:ascii="Gill Sans MT" w:hAnsi="Gill Sans MT" w:eastAsia="Gill Sans MT" w:cs="Gill Sans MT"/>
          <w:b w:val="1"/>
          <w:bCs w:val="1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24"/>
          <w:szCs w:val="24"/>
          <w:lang w:val="en-US"/>
        </w:rPr>
        <w:t>Detalles</w:t>
      </w:r>
    </w:p>
    <w:p xmlns:wp14="http://schemas.microsoft.com/office/word/2010/wordml" w:rsidP="795419DB" wp14:paraId="38452C1D" wp14:textId="78D5BD02">
      <w:pPr>
        <w:pStyle w:val="ListParagraph"/>
        <w:numPr>
          <w:ilvl w:val="0"/>
          <w:numId w:val="2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Disponible de martes a sábado (excepto días festivos y diciembre)</w:t>
      </w:r>
    </w:p>
    <w:p xmlns:wp14="http://schemas.microsoft.com/office/word/2010/wordml" w:rsidP="795419DB" wp14:paraId="58046469" wp14:textId="40487EE4">
      <w:pPr>
        <w:pStyle w:val="ListParagraph"/>
        <w:numPr>
          <w:ilvl w:val="0"/>
          <w:numId w:val="2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Horario: 10:00 a.m. – 12:00 p.m., seguido de almuerzo</w:t>
      </w:r>
    </w:p>
    <w:p xmlns:wp14="http://schemas.microsoft.com/office/word/2010/wordml" w:rsidP="795419DB" wp14:paraId="4CAFE100" wp14:textId="36CE36CD">
      <w:pPr>
        <w:pStyle w:val="ListParagraph"/>
        <w:numPr>
          <w:ilvl w:val="0"/>
          <w:numId w:val="2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Capacidad: 2 a 4 personas (mayores de 12 años)</w:t>
      </w:r>
    </w:p>
    <w:p xmlns:wp14="http://schemas.microsoft.com/office/word/2010/wordml" w:rsidP="795419DB" wp14:paraId="039362E4" wp14:textId="1A4C1531">
      <w:pPr>
        <w:pStyle w:val="ListParagraph"/>
        <w:numPr>
          <w:ilvl w:val="0"/>
          <w:numId w:val="2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Precio: HK$ 2,680 por persona*</w:t>
      </w:r>
    </w:p>
    <w:p xmlns:wp14="http://schemas.microsoft.com/office/word/2010/wordml" w:rsidP="795419DB" wp14:paraId="50167B23" wp14:textId="35EBD7B1">
      <w:pPr>
        <w:pStyle w:val="ListParagraph"/>
        <w:numPr>
          <w:ilvl w:val="0"/>
          <w:numId w:val="2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Reservación con al menos 72 horas de anticipación</w:t>
      </w:r>
    </w:p>
    <w:p xmlns:wp14="http://schemas.microsoft.com/office/word/2010/wordml" w:rsidP="795419DB" wp14:paraId="1AD9E211" wp14:textId="54E2D991">
      <w:pPr>
        <w:pStyle w:val="Heading3"/>
        <w:spacing w:before="281" w:beforeAutospacing="off" w:after="281" w:afterAutospacing="off"/>
        <w:rPr>
          <w:rFonts w:ascii="Gill Sans MT" w:hAnsi="Gill Sans MT" w:eastAsia="Gill Sans MT" w:cs="Gill Sans MT"/>
          <w:b w:val="1"/>
          <w:bCs w:val="1"/>
          <w:noProof w:val="0"/>
          <w:color w:val="auto"/>
          <w:sz w:val="28"/>
          <w:szCs w:val="28"/>
          <w:lang w:val="en-US"/>
        </w:rPr>
      </w:pPr>
      <w:r w:rsidRPr="795419DB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28"/>
          <w:szCs w:val="28"/>
          <w:lang w:val="en-US"/>
        </w:rPr>
        <w:t>Cocinar en familia: primeros batidos, recuerdos para siempre</w:t>
      </w:r>
    </w:p>
    <w:p xmlns:wp14="http://schemas.microsoft.com/office/word/2010/wordml" w:rsidP="795419DB" wp14:paraId="4360F8AA" wp14:textId="06B6DDB2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Para los más pequeños (de 6 a 12 años), The Peninsula Hong Kong ofrece una experiencia divertida y educativa que reúne a padres e hijos para hornear y decorar un pastel juntos. Una actividad que mezcla técnica, creatividad y momentos memorables. Incluye recorrido por la cocina, foto con los chefs y vale de HK$200 válido en cualquiera de los restaurantes del hotel.</w:t>
      </w:r>
    </w:p>
    <w:p xmlns:wp14="http://schemas.microsoft.com/office/word/2010/wordml" w:rsidP="795419DB" wp14:paraId="41A58FF4" wp14:textId="10976E1C">
      <w:pPr>
        <w:spacing w:before="240" w:beforeAutospacing="off" w:after="240" w:afterAutospacing="off"/>
        <w:rPr>
          <w:rFonts w:ascii="Gill Sans MT" w:hAnsi="Gill Sans MT" w:eastAsia="Gill Sans MT" w:cs="Gill Sans MT"/>
          <w:b w:val="1"/>
          <w:bCs w:val="1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24"/>
          <w:szCs w:val="24"/>
          <w:lang w:val="en-US"/>
        </w:rPr>
        <w:t>Detalles</w:t>
      </w:r>
    </w:p>
    <w:p xmlns:wp14="http://schemas.microsoft.com/office/word/2010/wordml" w:rsidP="795419DB" wp14:paraId="289F346F" wp14:textId="3B470DC2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Disponible de lunes a sábado (excepto días festivos y diciembre)</w:t>
      </w:r>
    </w:p>
    <w:p xmlns:wp14="http://schemas.microsoft.com/office/word/2010/wordml" w:rsidP="795419DB" wp14:paraId="3A1B6E41" wp14:textId="351E7509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Horarios: 10:00–11:30 a.m. o 3:00–4:30 p.m.</w:t>
      </w:r>
    </w:p>
    <w:p xmlns:wp14="http://schemas.microsoft.com/office/word/2010/wordml" w:rsidP="795419DB" wp14:paraId="476361D8" wp14:textId="78A75D5D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Capacidad: 2 a 6 niños por sesión</w:t>
      </w:r>
    </w:p>
    <w:p xmlns:wp14="http://schemas.microsoft.com/office/word/2010/wordml" w:rsidP="795419DB" wp14:paraId="3C43620C" wp14:textId="3D6C1632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Precio</w:t>
      </w: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 xml:space="preserve">: HK$ 1,280 </w:t>
      </w: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por</w:t>
      </w: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 xml:space="preserve"> persona*</w:t>
      </w:r>
    </w:p>
    <w:p xmlns:wp14="http://schemas.microsoft.com/office/word/2010/wordml" w:rsidP="795419DB" wp14:paraId="0CB59C7F" wp14:textId="1CF4A046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 xml:space="preserve">Reservación con al </w:t>
      </w: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menos</w:t>
      </w: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 xml:space="preserve"> 72 horas de </w:t>
      </w: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  <w:t>anticipación</w:t>
      </w:r>
    </w:p>
    <w:p xmlns:wp14="http://schemas.microsoft.com/office/word/2010/wordml" w:rsidP="795419DB" wp14:paraId="607D91E3" wp14:textId="775B6AEC">
      <w:pPr>
        <w:pStyle w:val="Heading2"/>
        <w:spacing w:before="299" w:beforeAutospacing="off" w:after="299" w:afterAutospacing="off"/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n-US"/>
        </w:rPr>
      </w:pPr>
      <w:r w:rsidRPr="795419DB" w:rsidR="78525AA7"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n-US"/>
        </w:rPr>
        <w:t>Un viaje de sabor y cultura</w:t>
      </w:r>
    </w:p>
    <w:p xmlns:wp14="http://schemas.microsoft.com/office/word/2010/wordml" w:rsidP="5EFBE153" wp14:paraId="3819DB56" wp14:textId="215A7D7E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</w:pP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Cada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experiencia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la </w:t>
      </w:r>
      <w:hyperlink r:id="R3a05c02f21f1425a">
        <w:r w:rsidRPr="5EFBE153" w:rsidR="78525AA7">
          <w:rPr>
            <w:rStyle w:val="Hyperlink"/>
            <w:rFonts w:ascii="Gill Sans MT" w:hAnsi="Gill Sans MT" w:eastAsia="Gill Sans MT" w:cs="Gill Sans MT"/>
            <w:b w:val="1"/>
            <w:bCs w:val="1"/>
            <w:noProof w:val="0"/>
            <w:sz w:val="24"/>
            <w:szCs w:val="24"/>
            <w:lang w:val="es-ES"/>
          </w:rPr>
          <w:t>Culinary Academy de The Peninsula Hong Kong</w:t>
        </w:r>
      </w:hyperlink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va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más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allá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del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plato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: es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una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puerta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a la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cultura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, la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tradición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y la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pasión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que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definen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la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gastronomía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esta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ciudad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icónica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. Ya sea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aprendiendo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plegar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un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dumpling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perfecto o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mezclando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sabores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franceses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y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cantoneses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bajo la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guía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chefs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reconocidos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,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los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participantes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se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convierten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en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parte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la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historia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culinaria</w:t>
      </w:r>
      <w:r w:rsidRPr="5EFBE153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 xml:space="preserve"> de Hong Kong.</w:t>
      </w:r>
    </w:p>
    <w:p xmlns:wp14="http://schemas.microsoft.com/office/word/2010/wordml" w:rsidP="795419DB" wp14:paraId="2AD6781C" wp14:textId="15D3CB5D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</w:pPr>
      <w:r w:rsidRPr="795419DB" w:rsidR="78525AA7"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s-ES"/>
        </w:rPr>
        <w:t>Porque en The Peninsula, el verdadero lujo no solo se sirve en la mesa: se vive, se cocina y se comparte.</w:t>
      </w:r>
    </w:p>
    <w:p xmlns:wp14="http://schemas.microsoft.com/office/word/2010/wordml" w:rsidP="795419DB" wp14:paraId="2C078E63" wp14:textId="42265410">
      <w:pPr>
        <w:pStyle w:val="Normal"/>
        <w:rPr>
          <w:rFonts w:ascii="Gill Sans MT" w:hAnsi="Gill Sans MT" w:eastAsia="Gill Sans MT" w:cs="Gill Sans MT"/>
          <w:color w:val="auto"/>
        </w:rPr>
      </w:pPr>
      <w:r w:rsidRPr="5EFBE153" w:rsidR="0D7F95EB">
        <w:rPr>
          <w:rFonts w:ascii="Gill Sans MT" w:hAnsi="Gill Sans MT" w:eastAsia="Gill Sans MT" w:cs="Gill Sans MT"/>
          <w:color w:val="auto"/>
        </w:rPr>
        <w:t xml:space="preserve">Para </w:t>
      </w:r>
      <w:r w:rsidRPr="5EFBE153" w:rsidR="0D7F95EB">
        <w:rPr>
          <w:rFonts w:ascii="Gill Sans MT" w:hAnsi="Gill Sans MT" w:eastAsia="Gill Sans MT" w:cs="Gill Sans MT"/>
          <w:color w:val="auto"/>
        </w:rPr>
        <w:t>descargar</w:t>
      </w:r>
      <w:r w:rsidRPr="5EFBE153" w:rsidR="0D7F95EB">
        <w:rPr>
          <w:rFonts w:ascii="Gill Sans MT" w:hAnsi="Gill Sans MT" w:eastAsia="Gill Sans MT" w:cs="Gill Sans MT"/>
          <w:color w:val="auto"/>
        </w:rPr>
        <w:t xml:space="preserve"> </w:t>
      </w:r>
      <w:r w:rsidRPr="5EFBE153" w:rsidR="0D7F95EB">
        <w:rPr>
          <w:rFonts w:ascii="Gill Sans MT" w:hAnsi="Gill Sans MT" w:eastAsia="Gill Sans MT" w:cs="Gill Sans MT"/>
          <w:color w:val="auto"/>
        </w:rPr>
        <w:t>imágenes</w:t>
      </w:r>
      <w:r w:rsidRPr="5EFBE153" w:rsidR="0D7F95EB">
        <w:rPr>
          <w:rFonts w:ascii="Gill Sans MT" w:hAnsi="Gill Sans MT" w:eastAsia="Gill Sans MT" w:cs="Gill Sans MT"/>
          <w:color w:val="auto"/>
        </w:rPr>
        <w:t xml:space="preserve"> </w:t>
      </w:r>
      <w:r w:rsidRPr="5EFBE153" w:rsidR="0D7F95EB">
        <w:rPr>
          <w:rFonts w:ascii="Gill Sans MT" w:hAnsi="Gill Sans MT" w:eastAsia="Gill Sans MT" w:cs="Gill Sans MT"/>
          <w:color w:val="auto"/>
        </w:rPr>
        <w:t>en</w:t>
      </w:r>
      <w:r w:rsidRPr="5EFBE153" w:rsidR="0D7F95EB">
        <w:rPr>
          <w:rFonts w:ascii="Gill Sans MT" w:hAnsi="Gill Sans MT" w:eastAsia="Gill Sans MT" w:cs="Gill Sans MT"/>
          <w:color w:val="auto"/>
        </w:rPr>
        <w:t xml:space="preserve"> </w:t>
      </w:r>
      <w:r w:rsidRPr="5EFBE153" w:rsidR="0D7F95EB">
        <w:rPr>
          <w:rFonts w:ascii="Gill Sans MT" w:hAnsi="Gill Sans MT" w:eastAsia="Gill Sans MT" w:cs="Gill Sans MT"/>
          <w:color w:val="auto"/>
        </w:rPr>
        <w:t>alta</w:t>
      </w:r>
      <w:r w:rsidRPr="5EFBE153" w:rsidR="0D7F95EB">
        <w:rPr>
          <w:rFonts w:ascii="Gill Sans MT" w:hAnsi="Gill Sans MT" w:eastAsia="Gill Sans MT" w:cs="Gill Sans MT"/>
          <w:color w:val="auto"/>
        </w:rPr>
        <w:t xml:space="preserve"> </w:t>
      </w:r>
      <w:r w:rsidRPr="5EFBE153" w:rsidR="0D7F95EB">
        <w:rPr>
          <w:rFonts w:ascii="Gill Sans MT" w:hAnsi="Gill Sans MT" w:eastAsia="Gill Sans MT" w:cs="Gill Sans MT"/>
          <w:color w:val="auto"/>
        </w:rPr>
        <w:t>resolución</w:t>
      </w:r>
      <w:r w:rsidRPr="5EFBE153" w:rsidR="0D7F95EB">
        <w:rPr>
          <w:rFonts w:ascii="Gill Sans MT" w:hAnsi="Gill Sans MT" w:eastAsia="Gill Sans MT" w:cs="Gill Sans MT"/>
          <w:color w:val="auto"/>
        </w:rPr>
        <w:t xml:space="preserve">, ingresar al siguiente </w:t>
      </w:r>
      <w:hyperlink r:id="R2ec6455f0fe64eb6">
        <w:r w:rsidRPr="5EFBE153" w:rsidR="0D7F95EB">
          <w:rPr>
            <w:rStyle w:val="Hyperlink"/>
            <w:rFonts w:ascii="Gill Sans MT" w:hAnsi="Gill Sans MT" w:eastAsia="Gill Sans MT" w:cs="Gill Sans MT"/>
          </w:rPr>
          <w:t>enlace</w:t>
        </w:r>
      </w:hyperlink>
      <w:r w:rsidRPr="5EFBE153" w:rsidR="0D7F95EB">
        <w:rPr>
          <w:rFonts w:ascii="Gill Sans MT" w:hAnsi="Gill Sans MT" w:eastAsia="Gill Sans MT" w:cs="Gill Sans MT"/>
          <w:color w:val="auto"/>
        </w:rPr>
        <w:t xml:space="preserve">. </w:t>
      </w:r>
    </w:p>
    <w:p w:rsidR="5EFBE153" w:rsidP="5EFBE153" w:rsidRDefault="5EFBE153" w14:paraId="33DBE9EA" w14:textId="7B3FC81A">
      <w:pPr>
        <w:pStyle w:val="Normal"/>
        <w:rPr>
          <w:rFonts w:ascii="Gill Sans MT" w:hAnsi="Gill Sans MT" w:eastAsia="Gill Sans MT" w:cs="Gill Sans MT"/>
          <w:color w:val="auto"/>
        </w:rPr>
      </w:pPr>
    </w:p>
    <w:p w:rsidR="42C6EC74" w:rsidP="5EFBE153" w:rsidRDefault="42C6EC74" w14:paraId="35C1351D" w14:textId="17A64CCD">
      <w:pPr>
        <w:pStyle w:val="Heading3"/>
        <w:keepNext w:val="1"/>
        <w:keepLines w:val="1"/>
        <w:spacing w:before="0" w:after="120" w:line="278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EFBE153" w:rsidR="42C6EC74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Acerca de The Hongkong and Shanghai Hotels, Limited (Código bursátil: 45)</w:t>
      </w:r>
    </w:p>
    <w:p w:rsidR="42C6EC74" w:rsidP="5EFBE153" w:rsidRDefault="42C6EC74" w14:paraId="1D1D5E46" w14:textId="01B3FD6C">
      <w:pPr>
        <w:spacing w:after="0" w:line="278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EFBE153" w:rsidR="42C6EC7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Constituida en 1866 y cotizada en la Bolsa de Hong Kong, The Hongkong and Shanghai Hotels, Limited es la empresa matriz de un grupo dedicado a la propiedad, desarrollo y gestión de hoteles y propiedades comerciales y residenciales de prestigio en ubicaciones clave de Asia, Europa y Estados Unidos, además de ofrecer servicios de turismo, ocio, retail y otros. </w:t>
      </w:r>
      <w:r w:rsidRPr="5EFBE153" w:rsidR="42C6EC7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El portafolio de The Peninsula Hotels incluye:The Peninsula Hong Kong, Shanghai, Beijing, London, Paris, Istanbul, New York, Chicago, Beverly Hills, Tokyo, Bangkok y Manila.</w:t>
      </w:r>
    </w:p>
    <w:p w:rsidR="42C6EC74" w:rsidP="5EFBE153" w:rsidRDefault="42C6EC74" w14:paraId="32CEDDFF" w14:textId="0A5976FB">
      <w:pPr>
        <w:spacing w:after="0" w:line="278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EFBE153" w:rsidR="42C6EC7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Las propiedades del grupo también comprenden The Repulse Bay Complex, The Peak Tower y St. John’s Building en Hong Kong; The Landmark en Ciudad Ho Chi Minh, Vietnam; y 21 avenue Kléber en París, Francia. La división Peak Tram, Retail and Others incluye The Peak Tram en Hong Kong; The Quail en Carmel, California; Peninsula Clubs and Consultancy Services, Peninsula Merchandising y Tai Pan Laundry en Hong Kong.</w:t>
      </w:r>
    </w:p>
    <w:p w:rsidR="42C6EC74" w:rsidP="5EFBE153" w:rsidRDefault="42C6EC74" w14:paraId="6ED50FE1" w14:textId="0D92B515">
      <w:pPr>
        <w:spacing w:after="0" w:line="278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EFBE153" w:rsidR="42C6EC7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Para más información, visita </w:t>
      </w:r>
      <w:hyperlink r:id="Rba52a48a81e046be">
        <w:r w:rsidRPr="5EFBE153" w:rsidR="42C6EC74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www.peninsula.com</w:t>
        </w:r>
      </w:hyperlink>
      <w:r w:rsidRPr="5EFBE153" w:rsidR="42C6EC7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o síguenos en </w:t>
      </w:r>
      <w:hyperlink r:id="Rb872d787f7184670">
        <w:r w:rsidRPr="5EFBE153" w:rsidR="42C6EC74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Facebook</w:t>
        </w:r>
      </w:hyperlink>
      <w:r w:rsidRPr="5EFBE153" w:rsidR="42C6EC7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 </w:t>
      </w:r>
      <w:hyperlink r:id="R372779fd49374ca5">
        <w:r w:rsidRPr="5EFBE153" w:rsidR="42C6EC74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Instagram</w:t>
        </w:r>
      </w:hyperlink>
      <w:r w:rsidRPr="5EFBE153" w:rsidR="42C6EC7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="5EFBE153" w:rsidP="5EFBE153" w:rsidRDefault="5EFBE153" w14:paraId="6F818B00" w14:textId="48A2451B">
      <w:pPr>
        <w:pStyle w:val="Normal"/>
        <w:rPr>
          <w:rFonts w:ascii="Gill Sans MT" w:hAnsi="Gill Sans MT" w:eastAsia="Gill Sans MT" w:cs="Gill Sans MT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93b3072896c416c"/>
      <w:footerReference w:type="default" r:id="Rb6b45035d308440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FBE153" w:rsidTr="5EFBE153" w14:paraId="6E2E63B2">
      <w:trPr>
        <w:trHeight w:val="300"/>
      </w:trPr>
      <w:tc>
        <w:tcPr>
          <w:tcW w:w="3120" w:type="dxa"/>
          <w:tcMar/>
        </w:tcPr>
        <w:p w:rsidR="5EFBE153" w:rsidP="5EFBE153" w:rsidRDefault="5EFBE153" w14:paraId="2B950018" w14:textId="5F44473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EFBE153" w:rsidP="5EFBE153" w:rsidRDefault="5EFBE153" w14:paraId="09A244C7" w14:textId="5010D8D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EFBE153" w:rsidP="5EFBE153" w:rsidRDefault="5EFBE153" w14:paraId="2A25C2E4" w14:textId="00014C44">
          <w:pPr>
            <w:pStyle w:val="Header"/>
            <w:bidi w:val="0"/>
            <w:ind w:right="-115"/>
            <w:jc w:val="right"/>
          </w:pPr>
        </w:p>
      </w:tc>
    </w:tr>
  </w:tbl>
  <w:p w:rsidR="5EFBE153" w:rsidP="5EFBE153" w:rsidRDefault="5EFBE153" w14:paraId="628F60D6" w14:textId="7C08467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EFBE153" w:rsidP="5EFBE153" w:rsidRDefault="5EFBE153" w14:paraId="67E8B1BC" w14:textId="1D50DCE1">
    <w:pPr>
      <w:pStyle w:val="Header"/>
      <w:bidi w:val="0"/>
      <w:jc w:val="center"/>
    </w:pPr>
    <w:r w:rsidR="5EFBE153">
      <w:drawing>
        <wp:inline wp14:editId="2125B515" wp14:anchorId="410A3BB5">
          <wp:extent cx="4848225" cy="419100"/>
          <wp:effectExtent l="0" t="0" r="0" b="0"/>
          <wp:docPr id="85267644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52676441" name="Picture 852676441"/>
                  <pic:cNvPicPr/>
                </pic:nvPicPr>
                <pic:blipFill>
                  <a:blip xmlns:r="http://schemas.openxmlformats.org/officeDocument/2006/relationships" r:embed="rId15758020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82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7WhbdWJK" int2:invalidationBookmarkName="" int2:hashCode="wuRE+Xtl9OPsPw" int2:id="DpIyRDdI">
      <int2:state int2:type="spell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4b217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0c47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79aa1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8C84F9"/>
    <w:rsid w:val="077FD316"/>
    <w:rsid w:val="0D7F95EB"/>
    <w:rsid w:val="137716EB"/>
    <w:rsid w:val="197B3009"/>
    <w:rsid w:val="32859ECF"/>
    <w:rsid w:val="390A9EBF"/>
    <w:rsid w:val="3E709022"/>
    <w:rsid w:val="42C6EC74"/>
    <w:rsid w:val="44C3F14B"/>
    <w:rsid w:val="498C84F9"/>
    <w:rsid w:val="51C8E0E0"/>
    <w:rsid w:val="523F032D"/>
    <w:rsid w:val="5A753903"/>
    <w:rsid w:val="5D2EE725"/>
    <w:rsid w:val="5E48FDBA"/>
    <w:rsid w:val="5EFBE153"/>
    <w:rsid w:val="70966920"/>
    <w:rsid w:val="73595CD5"/>
    <w:rsid w:val="78525AA7"/>
    <w:rsid w:val="7954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84F9"/>
  <w15:chartTrackingRefBased/>
  <w15:docId w15:val="{F43AD39C-3A37-4001-BFC3-1F2C580B23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5EFBE153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EFBE15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EFBE15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c2ec291b20a473c" /><Relationship Type="http://schemas.microsoft.com/office/2020/10/relationships/intelligence" Target="intelligence2.xml" Id="R7ca6552471914d34" /><Relationship Type="http://schemas.openxmlformats.org/officeDocument/2006/relationships/hyperlink" Target="https://www.peninsula.com/en/newsroom/image-video-gallery" TargetMode="External" Id="R3fa2901b122b4166" /><Relationship Type="http://schemas.openxmlformats.org/officeDocument/2006/relationships/hyperlink" Target="https://www.peninsula.com/en/hong-kong/hotel-fine-dining/spring-moon-cantonese" TargetMode="External" Id="R83e4a411bc87425c" /><Relationship Type="http://schemas.openxmlformats.org/officeDocument/2006/relationships/hyperlink" Target="https://www.peninsula.com/en/hong-kong/hotel-fine-dining/gaddis-french-restaurant" TargetMode="External" Id="R85dbf9deb7e94de6" /><Relationship Type="http://schemas.openxmlformats.org/officeDocument/2006/relationships/hyperlink" Target="https://www.peninsula.com/en/hong-kong/peninsula-academy/the-peninsula-culinary-academy" TargetMode="External" Id="R3a05c02f21f1425a" /><Relationship Type="http://schemas.openxmlformats.org/officeDocument/2006/relationships/hyperlink" Target="https://cocentraloffice.sharepoint.com/:f:/s/ACG-Tourism/IgAc_BfaVS_sQ7VwCEQmuloOAX00TRjuu-tRe_AhUDjUoDU?e=qw3XWf" TargetMode="External" Id="R2ec6455f0fe64eb6" /><Relationship Type="http://schemas.openxmlformats.org/officeDocument/2006/relationships/hyperlink" Target="https://www.peninsula.com/" TargetMode="External" Id="Rba52a48a81e046be" /><Relationship Type="http://schemas.openxmlformats.org/officeDocument/2006/relationships/hyperlink" Target="https://www.facebook.com/ThePeninsulaHotels" TargetMode="External" Id="Rb872d787f7184670" /><Relationship Type="http://schemas.openxmlformats.org/officeDocument/2006/relationships/hyperlink" Target="https://www.instagram.com/peninsulahotels/" TargetMode="External" Id="R372779fd49374ca5" /><Relationship Type="http://schemas.openxmlformats.org/officeDocument/2006/relationships/header" Target="header.xml" Id="R993b3072896c416c" /><Relationship Type="http://schemas.openxmlformats.org/officeDocument/2006/relationships/footer" Target="footer.xml" Id="Rb6b45035d308440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5758020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89e22a7db682971a93112624c09ac7d7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b9c8798982266628ad1f486181c441f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AAEC01-11EE-4372-9652-BF3F4FD3D5E4}"/>
</file>

<file path=customXml/itemProps2.xml><?xml version="1.0" encoding="utf-8"?>
<ds:datastoreItem xmlns:ds="http://schemas.openxmlformats.org/officeDocument/2006/customXml" ds:itemID="{C70B71C0-A3F1-459E-B781-8445697916BE}"/>
</file>

<file path=customXml/itemProps3.xml><?xml version="1.0" encoding="utf-8"?>
<ds:datastoreItem xmlns:ds="http://schemas.openxmlformats.org/officeDocument/2006/customXml" ds:itemID="{AD248FE1-7AD4-4051-959F-DD72E978F6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Fuertes</dc:creator>
  <keywords/>
  <dc:description/>
  <lastModifiedBy>Gabriel Fuertes</lastModifiedBy>
  <dcterms:created xsi:type="dcterms:W3CDTF">2025-11-20T00:37:56.0000000Z</dcterms:created>
  <dcterms:modified xsi:type="dcterms:W3CDTF">2025-12-02T15:33:23.5507985Z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